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B39" w:rsidRPr="00976B39" w:rsidRDefault="00976B39" w:rsidP="00976B39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976B39" w:rsidRPr="00976B39" w:rsidRDefault="00976B39" w:rsidP="00976B39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page" w:tblpX="818" w:tblpY="-261"/>
        <w:tblW w:w="106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9"/>
        <w:gridCol w:w="5465"/>
      </w:tblGrid>
      <w:tr w:rsidR="00976B39" w:rsidRPr="00976B39" w:rsidTr="00617687">
        <w:trPr>
          <w:trHeight w:val="1493"/>
        </w:trPr>
        <w:tc>
          <w:tcPr>
            <w:tcW w:w="5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6B39" w:rsidRPr="00976B39" w:rsidRDefault="00976B39" w:rsidP="00976B3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B39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976B39" w:rsidRPr="00976B39" w:rsidRDefault="00976B39" w:rsidP="0097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B39">
              <w:rPr>
                <w:rFonts w:ascii="Times New Roman" w:eastAsia="Times New Roman" w:hAnsi="Times New Roman" w:cs="Times New Roman"/>
                <w:lang w:eastAsia="ru-RU"/>
              </w:rPr>
              <w:t>Протокол №4 от 01 апреля 2021 года</w:t>
            </w:r>
          </w:p>
          <w:p w:rsidR="00976B39" w:rsidRPr="00976B39" w:rsidRDefault="00976B39" w:rsidP="0097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B39">
              <w:rPr>
                <w:rFonts w:ascii="Times New Roman" w:eastAsia="Times New Roman" w:hAnsi="Times New Roman" w:cs="Times New Roman"/>
                <w:lang w:eastAsia="ru-RU"/>
              </w:rPr>
              <w:t>Председатель профкома                /</w:t>
            </w:r>
            <w:proofErr w:type="spellStart"/>
            <w:r w:rsidRPr="00976B39">
              <w:rPr>
                <w:rFonts w:ascii="Times New Roman" w:eastAsia="Times New Roman" w:hAnsi="Times New Roman" w:cs="Times New Roman"/>
                <w:lang w:eastAsia="ru-RU"/>
              </w:rPr>
              <w:t>Енина</w:t>
            </w:r>
            <w:proofErr w:type="spellEnd"/>
            <w:r w:rsidRPr="00976B39">
              <w:rPr>
                <w:rFonts w:ascii="Times New Roman" w:eastAsia="Times New Roman" w:hAnsi="Times New Roman" w:cs="Times New Roman"/>
                <w:lang w:eastAsia="ru-RU"/>
              </w:rPr>
              <w:t xml:space="preserve"> Н.Е./</w:t>
            </w:r>
          </w:p>
          <w:p w:rsidR="00976B39" w:rsidRPr="00976B39" w:rsidRDefault="00976B39" w:rsidP="00976B39">
            <w:pPr>
              <w:shd w:val="clear" w:color="auto" w:fill="FFFFFF"/>
              <w:spacing w:after="0" w:line="3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76B39" w:rsidRPr="00976B39" w:rsidRDefault="00976B39" w:rsidP="00976B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6B39" w:rsidRPr="00976B39" w:rsidRDefault="00976B39" w:rsidP="00976B39">
            <w:pPr>
              <w:shd w:val="clear" w:color="auto" w:fill="FFFFFF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976B3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</w:t>
            </w:r>
            <w:r w:rsidRPr="00976B3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proofErr w:type="gramStart"/>
            <w:r w:rsidRPr="00976B3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Утверждаю»   </w:t>
            </w:r>
            <w:proofErr w:type="gramEnd"/>
            <w:r w:rsidRPr="00976B3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                                                                                     Директор МКОУ ООШ №8                                                                       _______ И.А. </w:t>
            </w:r>
            <w:proofErr w:type="spellStart"/>
            <w:r w:rsidRPr="00976B3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Ловянникова</w:t>
            </w:r>
            <w:proofErr w:type="spellEnd"/>
            <w:r w:rsidRPr="00976B3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                                                                                          Приказ № 37   от 01.04.2021                           </w:t>
            </w:r>
            <w:r w:rsidRPr="0097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6B39" w:rsidRPr="00976B39" w:rsidRDefault="00976B39" w:rsidP="00976B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76B39" w:rsidRPr="00976B39" w:rsidRDefault="00976B39" w:rsidP="00976B39">
      <w:pPr>
        <w:shd w:val="clear" w:color="auto" w:fill="FFFFFF"/>
        <w:spacing w:after="0" w:line="32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76B39" w:rsidRPr="0019712C" w:rsidRDefault="00976B39" w:rsidP="00976B39">
      <w:pPr>
        <w:shd w:val="clear" w:color="auto" w:fill="FFFFFF"/>
        <w:spacing w:after="0" w:line="32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76B39" w:rsidRPr="0019712C" w:rsidRDefault="00976B39" w:rsidP="00976B39">
      <w:pPr>
        <w:shd w:val="clear" w:color="auto" w:fill="FFFFFF"/>
        <w:spacing w:after="0" w:line="32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971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Положение</w:t>
      </w:r>
    </w:p>
    <w:p w:rsidR="00976B39" w:rsidRPr="0019712C" w:rsidRDefault="00976B39" w:rsidP="00976B39">
      <w:pPr>
        <w:shd w:val="clear" w:color="auto" w:fill="FFFFFF"/>
        <w:spacing w:after="0" w:line="32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71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 комиссии по антикоррупционной политике</w:t>
      </w:r>
    </w:p>
    <w:p w:rsidR="00976B39" w:rsidRPr="00976B39" w:rsidRDefault="00976B39" w:rsidP="0019712C">
      <w:pPr>
        <w:shd w:val="clear" w:color="auto" w:fill="FFFFFF"/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B39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> </w:t>
      </w:r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Настоящее положение разработано в целях защиты прав и свобод граждан, обеспечения законности, правопорядка и общественной безопасности в образовательной организации. Определяет задачи, основные принципы противодействия коррупции и меры предупреждения коррупционных правонарушений.</w:t>
      </w: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76B39" w:rsidRPr="003A613B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613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1. Основные понятия, применяемые в настоящем положении.</w:t>
      </w: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 положении</w:t>
      </w:r>
      <w:proofErr w:type="gramEnd"/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используются следующие основные понятия:</w:t>
      </w: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антикоррупционная политика</w:t>
      </w:r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деятельность МКОУ ООШ №</w:t>
      </w:r>
      <w:proofErr w:type="gramStart"/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  по</w:t>
      </w:r>
      <w:proofErr w:type="gramEnd"/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антикоррупционной политике, направленной на создание эффективной системы противодействия коррупции;</w:t>
      </w: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76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антикоррупционная экспертиза </w:t>
      </w:r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правовых актов - деятельность специалистов по выявлению и описанию </w:t>
      </w:r>
      <w:proofErr w:type="spellStart"/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коррупциогенных</w:t>
      </w:r>
      <w:proofErr w:type="spellEnd"/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 </w:t>
      </w:r>
      <w:r w:rsidRPr="00976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коррупция -</w:t>
      </w:r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МКОУ ООШ №</w:t>
      </w:r>
      <w:proofErr w:type="gramStart"/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8,  с</w:t>
      </w:r>
      <w:proofErr w:type="gramEnd"/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76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коррупционное правонарушение</w:t>
      </w:r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</w:t>
      </w:r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76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коррупциогенный</w:t>
      </w:r>
      <w:proofErr w:type="spellEnd"/>
      <w:r w:rsidRPr="00976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фактор</w:t>
      </w:r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явление или совокупность явлений, порождающих коррупционные правонарушения или способствующие их распространению;</w:t>
      </w: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 </w:t>
      </w:r>
      <w:r w:rsidRPr="00976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предупреждение коррупции -</w:t>
      </w:r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деятельность  образовательной</w:t>
      </w:r>
      <w:proofErr w:type="gramEnd"/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организации  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76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субъекты антикоррупционной политики</w:t>
      </w:r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общественные и иные организации, уполномоченные в пределах своей компетенции осуществлять противодействие коррупции.</w:t>
      </w: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76B39" w:rsidRPr="003A613B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613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2. Основные принципы противодействия коррупции.</w:t>
      </w: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Противодействие коррупции в образовательной организации осуществляется на основе следующих основных принципов:</w:t>
      </w: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приоритета профилактических мер, направленных на недопущение формирования причин и условий, порождающих коррупцию;</w:t>
      </w: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 обеспечения четкой правовой регламентации деятельности, законности и гласности такой деятельности, государственного и общественного контроля над ней;</w:t>
      </w: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 приоритета защиты прав и законных интересов физических и юридических лиц;</w:t>
      </w: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 взаимодействия с общественными объединениями и гражданами.</w:t>
      </w: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76B39" w:rsidRPr="003A613B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613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3. Основные меры предупреждения коррупционных правонарушений.</w:t>
      </w: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Предупреждение коррупционных правонарушений осуществляется путем применения следующих мер:</w:t>
      </w: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 разработка и реализация антикоррупционных программ;</w:t>
      </w: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проведение антикоррупционной экспертизы правовых актов и их проектов;</w:t>
      </w: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 антикоррупционные образование и пропаганда;</w:t>
      </w: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иные меры, предусмотренные законодательством Российской Федерации.</w:t>
      </w: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76B39" w:rsidRPr="003A613B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613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4. План мероприятий по реализации стратегии антикоррупционной политики.</w:t>
      </w: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4.1. 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</w:t>
      </w:r>
      <w:proofErr w:type="gramStart"/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 образовательной</w:t>
      </w:r>
      <w:proofErr w:type="gramEnd"/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организации.</w:t>
      </w: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4.2.  План мероприятий по реализации стратегии антикоррупционной политики входит в состав комплексной программы профилактики правонарушений.</w:t>
      </w: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4.3.  Разработка и принятие плана мероприятий по реализации стратегии антикоррупционной политики осуществляется в порядке, установленном </w:t>
      </w:r>
      <w:proofErr w:type="gramStart"/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законодательством .</w:t>
      </w:r>
      <w:proofErr w:type="gramEnd"/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76B39" w:rsidRPr="003A613B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613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5. Антикоррупционная экспертиза правовых актов и их проектов</w:t>
      </w: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5.1.  Антикоррупционная экспертиза правовых актов и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5.2. Решение о проведении антикоррупционной экспертизы правовых актов и их проектов принимается руководителем образовательной </w:t>
      </w:r>
      <w:proofErr w:type="spellStart"/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огранизации</w:t>
      </w:r>
      <w:proofErr w:type="spellEnd"/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5.3. Граждане (ученики, родители, работники) вправе обратиться к председателю комиссии по антикоррупционной политике образовательной </w:t>
      </w:r>
      <w:proofErr w:type="gramStart"/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организации  с</w:t>
      </w:r>
      <w:proofErr w:type="gramEnd"/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обращением о проведении антикоррупционной экспертизы действующих правовых актов.</w:t>
      </w:r>
    </w:p>
    <w:p w:rsidR="00976B39" w:rsidRPr="003A613B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613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3A613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6. Антикоррупционные образование и пропаганда</w:t>
      </w: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6.1.  Для решения задач по формированию антикоррупционного мировоззрения, повышения уровня правосознания и правовой культуры, </w:t>
      </w:r>
      <w:proofErr w:type="spellStart"/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обрвазовательном</w:t>
      </w:r>
      <w:proofErr w:type="spellEnd"/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учреждении  в</w:t>
      </w:r>
      <w:proofErr w:type="gramEnd"/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установленном порядке организуется изучение правовых и морально-этических аспектов деятельности.</w:t>
      </w: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6.2. Организация антикоррупционного образования </w:t>
      </w:r>
      <w:proofErr w:type="gramStart"/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осуществляется .</w:t>
      </w:r>
      <w:proofErr w:type="gramEnd"/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6.3. 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образовательной </w:t>
      </w:r>
      <w:proofErr w:type="gramStart"/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организации  по</w:t>
      </w:r>
      <w:proofErr w:type="gramEnd"/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вопросам противостояния коррупции в любых ее проявлениях, воспитания у граждан чувства гражданской ответственности, укрепление доверия к власти.</w:t>
      </w: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6.4.  Организация антикоррупционной пропаганды осуществляется в соответствии с законодательством Российской Федерации.</w:t>
      </w:r>
    </w:p>
    <w:p w:rsidR="00976B39" w:rsidRPr="003A613B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3A613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7. Внедрение антикоррупционных механизмов.</w:t>
      </w: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7.1. Проведение совещания с работниками школы по вопросам антикоррупционной политики в образовании.</w:t>
      </w: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7.2. Усиление воспитательной и разъяснительной работы среди административного и преподавательского состава в образовательной организации по недопущению фактов вымогательства и получения денежных средств.</w:t>
      </w: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7. 3. Участие в комплексных проверках образовательной </w:t>
      </w:r>
      <w:proofErr w:type="gramStart"/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организации  по</w:t>
      </w:r>
      <w:proofErr w:type="gramEnd"/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порядку привлечения внебюджетных средств и их целевому использованию.</w:t>
      </w: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7.4.  Усиление </w:t>
      </w:r>
      <w:proofErr w:type="gramStart"/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контроля  за</w:t>
      </w:r>
      <w:proofErr w:type="gramEnd"/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ведением документов строгой отчетности .</w:t>
      </w: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7.5.  Анализ о состоянии работы и мерах по предупреждению коррупционных правонарушений </w:t>
      </w:r>
      <w:proofErr w:type="gramStart"/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  образовательной</w:t>
      </w:r>
      <w:proofErr w:type="gramEnd"/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организации Подведение итогов анонимного анкетирования учащихся на предмет выявления фактов коррупционных правонарушений и обобщение вопроса на заседании комиссии по реализации стратегии антикоррупционной политики</w:t>
      </w: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7.6.  Анализ заявлений, обращений граждан на предмет наличия в них информации о фактах коррупции в образовательную организацию.  Принятие по результатам проверок организационных мер, направленных на предупреждение подобных фактов.</w:t>
      </w: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76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7.7.  Обеспечение работы телефона «горячей линии» в период подготовки к итоговой аттестации по форме Основного государственного экзамена.</w:t>
      </w: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B39" w:rsidRPr="00976B39" w:rsidRDefault="00976B39" w:rsidP="00976B3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6D3" w:rsidRDefault="001166D3"/>
    <w:sectPr w:rsidR="0011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D2"/>
    <w:rsid w:val="001166D3"/>
    <w:rsid w:val="0019712C"/>
    <w:rsid w:val="003A613B"/>
    <w:rsid w:val="00617687"/>
    <w:rsid w:val="00976B39"/>
    <w:rsid w:val="00A906D2"/>
    <w:rsid w:val="00C5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D223"/>
  <w15:chartTrackingRefBased/>
  <w15:docId w15:val="{71F8C241-5B70-499A-A574-D749F00B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1055</Words>
  <Characters>6019</Characters>
  <Application>Microsoft Office Word</Application>
  <DocSecurity>0</DocSecurity>
  <Lines>50</Lines>
  <Paragraphs>14</Paragraphs>
  <ScaleCrop>false</ScaleCrop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2021-03-27T15:31:00Z</dcterms:created>
  <dcterms:modified xsi:type="dcterms:W3CDTF">2021-03-27T17:56:00Z</dcterms:modified>
</cp:coreProperties>
</file>